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00"/>
      </w:pPr>
      <w:r>
        <w:rPr>
          <w:rFonts w:ascii="Arial" w:hAnsi="Arial"/>
          <w:b w:val="0"/>
          <w:sz w:val="22"/>
          <w:u w:val="single"/>
        </w:rPr>
        <w:t>Die Region entdecken mit der vor.you Erlebniskarte</w:t>
      </w:r>
    </w:p>
    <w:p>
      <w:pPr>
        <w:spacing w:after="200"/>
      </w:pPr>
      <w:r>
        <w:rPr>
          <w:rFonts w:ascii="Arial" w:hAnsi="Arial"/>
          <w:b w:val="0"/>
          <w:sz w:val="22"/>
          <w:u w:val="none"/>
        </w:rPr>
        <w:t>Möchten Sie während Ihres Aufenthalts bei uns noch mehr von der Region Bodensee-Vorarlberg entdecken? Mit der vor.you Erlebniskarte erhalten Sie Zugang zu über 50 Ausflugszielen – von Bergbahnen und Bädern bis zu Museen und Kulturangeboten.</w:t>
      </w:r>
    </w:p>
    <w:p>
      <w:pPr>
        <w:spacing w:after="200"/>
      </w:pPr>
      <w:r>
        <w:rPr>
          <w:rFonts w:ascii="Arial" w:hAnsi="Arial"/>
          <w:b w:val="0"/>
          <w:sz w:val="22"/>
          <w:u w:val="none"/>
        </w:rPr>
        <w:t>Die vor.you Erlebniskarte ist für 24, 48 oder 72 Stunden sowie für eine ganze Woche erhältlich.</w:t>
      </w:r>
    </w:p>
    <w:p>
      <w:pPr>
        <w:spacing w:after="200"/>
      </w:pPr>
      <w:r>
        <w:rPr>
          <w:rFonts w:ascii="Arial" w:hAnsi="Arial"/>
          <w:b w:val="0"/>
          <w:sz w:val="22"/>
          <w:u w:val="none"/>
        </w:rPr>
        <w:t>Alle Informationen zur vor.you Erlebniskarte finden Sie unter:</w:t>
      </w:r>
      <w:r>
        <w:br/>
      </w:r>
      <w:hyperlink r:id="rId9">
        <w:r>
          <w:rPr>
            <w:rFonts w:ascii="Arial" w:hAnsi="Arial"/>
            <w:color w:val="0000EE"/>
            <w:u w:val="single"/>
          </w:rPr>
          <w:t>https://www.bodensee-vorarlberg.com/vor-you</w:t>
        </w:r>
      </w:hyperlink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bodensee-vorarlberg.com/vor-yo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